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0001236725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1"/>
        <w:gridCol w:w="3404"/>
      </w:tblGrid>
      <w:tr>
        <w:trPr/>
        <w:tc>
          <w:tcPr>
            <w:tcW w:w="6801" w:type="dxa"/>
            <w:tcBorders/>
            <w:vAlign w:val="center"/>
          </w:tcPr>
          <w:p>
            <w:pPr>
              <w:pStyle w:val="TableContents"/>
              <w:bidi w:val="0"/>
              <w:spacing w:before="0" w:after="283"/>
              <w:jc w:val="left"/>
              <w:rPr/>
            </w:pPr>
            <w:r>
              <w:rPr/>
              <w:t>Name of Issuer</w:t>
            </w:r>
          </w:p>
        </w:tc>
        <w:tc>
          <w:tcPr>
            <w:tcW w:w="3404" w:type="dxa"/>
            <w:tcBorders/>
            <w:vAlign w:val="center"/>
          </w:tcPr>
          <w:p>
            <w:pPr>
              <w:pStyle w:val="TableContents"/>
              <w:bidi w:val="0"/>
              <w:spacing w:before="0" w:after="0"/>
              <w:jc w:val="left"/>
              <w:rPr/>
            </w:pPr>
            <w:r>
              <w:rPr/>
              <w:t>World Kinect Corporation</w:t>
            </w:r>
          </w:p>
        </w:tc>
      </w:tr>
      <w:tr>
        <w:trPr/>
        <w:tc>
          <w:tcPr>
            <w:tcW w:w="6801" w:type="dxa"/>
            <w:tcBorders/>
            <w:vAlign w:val="center"/>
          </w:tcPr>
          <w:p>
            <w:pPr>
              <w:pStyle w:val="TableContents"/>
              <w:bidi w:val="0"/>
              <w:spacing w:before="0" w:after="283"/>
              <w:jc w:val="left"/>
              <w:rPr/>
            </w:pPr>
            <w:r>
              <w:rPr/>
              <w:t>SEC File Number</w:t>
            </w:r>
          </w:p>
        </w:tc>
        <w:tc>
          <w:tcPr>
            <w:tcW w:w="3404" w:type="dxa"/>
            <w:tcBorders/>
            <w:vAlign w:val="center"/>
          </w:tcPr>
          <w:p>
            <w:pPr>
              <w:pStyle w:val="TableContents"/>
              <w:bidi w:val="0"/>
              <w:spacing w:before="0" w:after="0"/>
              <w:jc w:val="left"/>
              <w:rPr/>
            </w:pPr>
            <w:r>
              <w:rPr/>
              <w:t>001-09533</w:t>
            </w:r>
          </w:p>
        </w:tc>
      </w:tr>
      <w:tr>
        <w:trPr/>
        <w:tc>
          <w:tcPr>
            <w:tcW w:w="6801" w:type="dxa"/>
            <w:tcBorders/>
            <w:vAlign w:val="center"/>
          </w:tcPr>
          <w:p>
            <w:pPr>
              <w:pStyle w:val="TableContents"/>
              <w:bidi w:val="0"/>
              <w:spacing w:before="0" w:after="283"/>
              <w:jc w:val="left"/>
              <w:rPr/>
            </w:pPr>
            <w:r>
              <w:rPr/>
              <w:t>Address of Issuer</w:t>
            </w:r>
          </w:p>
        </w:tc>
        <w:tc>
          <w:tcPr>
            <w:tcW w:w="3404" w:type="dxa"/>
            <w:tcBorders/>
            <w:vAlign w:val="center"/>
          </w:tcPr>
          <w:p>
            <w:pPr>
              <w:pStyle w:val="TableContents"/>
              <w:bidi w:val="0"/>
              <w:spacing w:before="0" w:after="0"/>
              <w:jc w:val="left"/>
              <w:rPr/>
            </w:pPr>
            <w:r>
              <w:rPr/>
              <w:t>9800 N.W. 41st Street</w:t>
              <w:br/>
              <w:t>Miami</w:t>
              <w:br/>
              <w:t xml:space="preserve">FLORIDA </w:t>
              <w:br/>
              <w:t>33178</w:t>
            </w:r>
          </w:p>
        </w:tc>
      </w:tr>
      <w:tr>
        <w:trPr/>
        <w:tc>
          <w:tcPr>
            <w:tcW w:w="6801" w:type="dxa"/>
            <w:tcBorders/>
            <w:vAlign w:val="center"/>
          </w:tcPr>
          <w:p>
            <w:pPr>
              <w:pStyle w:val="TableContents"/>
              <w:bidi w:val="0"/>
              <w:spacing w:before="0" w:after="283"/>
              <w:jc w:val="left"/>
              <w:rPr/>
            </w:pPr>
            <w:r>
              <w:rPr/>
              <w:t>Phone</w:t>
            </w:r>
          </w:p>
        </w:tc>
        <w:tc>
          <w:tcPr>
            <w:tcW w:w="3404" w:type="dxa"/>
            <w:tcBorders/>
            <w:vAlign w:val="center"/>
          </w:tcPr>
          <w:p>
            <w:pPr>
              <w:pStyle w:val="TableContents"/>
              <w:bidi w:val="0"/>
              <w:spacing w:before="0" w:after="0"/>
              <w:jc w:val="left"/>
              <w:rPr/>
            </w:pPr>
            <w:r>
              <w:rPr/>
              <w:t>305-428-8000</w:t>
            </w:r>
          </w:p>
        </w:tc>
      </w:tr>
      <w:tr>
        <w:trPr/>
        <w:tc>
          <w:tcPr>
            <w:tcW w:w="6801" w:type="dxa"/>
            <w:tcBorders/>
            <w:vAlign w:val="center"/>
          </w:tcPr>
          <w:p>
            <w:pPr>
              <w:pStyle w:val="TableContents"/>
              <w:bidi w:val="0"/>
              <w:spacing w:before="0" w:after="283"/>
              <w:jc w:val="left"/>
              <w:rPr/>
            </w:pPr>
            <w:r>
              <w:rPr/>
              <w:t>Name of Person for Whose Account the Securities are To Be Sold</w:t>
            </w:r>
          </w:p>
        </w:tc>
        <w:tc>
          <w:tcPr>
            <w:tcW w:w="3404" w:type="dxa"/>
            <w:tcBorders/>
            <w:vAlign w:val="center"/>
          </w:tcPr>
          <w:p>
            <w:pPr>
              <w:pStyle w:val="TableContents"/>
              <w:bidi w:val="0"/>
              <w:spacing w:before="0" w:after="0"/>
              <w:jc w:val="left"/>
              <w:rPr/>
            </w:pPr>
            <w:r>
              <w:rPr/>
              <w:t>Paul H. Stebbins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1" w:type="dxa"/>
            <w:tcBorders/>
            <w:vAlign w:val="center"/>
          </w:tcPr>
          <w:p>
            <w:pPr>
              <w:pStyle w:val="TableContents"/>
              <w:bidi w:val="0"/>
              <w:spacing w:before="0" w:after="283"/>
              <w:jc w:val="left"/>
              <w:rPr/>
            </w:pPr>
            <w:r>
              <w:rPr/>
              <w:t>Relationship to Issuer</w:t>
            </w:r>
          </w:p>
        </w:tc>
        <w:tc>
          <w:tcPr>
            <w:tcW w:w="3404" w:type="dxa"/>
            <w:tcBorders/>
            <w:vAlign w:val="center"/>
          </w:tcPr>
          <w:p>
            <w:pPr>
              <w:pStyle w:val="TableContents"/>
              <w:bidi w:val="0"/>
              <w:spacing w:before="0" w:after="0"/>
              <w:jc w:val="left"/>
              <w:rPr/>
            </w:pPr>
            <w:r>
              <w:rPr/>
              <w:t>Chairman Emeritus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J.P. Morgan Securities LLC</w:t>
              <w:br/>
              <w:t>270 Park Avenue - 10th Floor</w:t>
              <w:br/>
              <w:t>New York   NY   10017</w:t>
            </w:r>
          </w:p>
        </w:tc>
        <w:tc>
          <w:tcPr>
            <w:tcW w:w="1170" w:type="dxa"/>
            <w:tcBorders/>
            <w:vAlign w:val="center"/>
          </w:tcPr>
          <w:p>
            <w:pPr>
              <w:pStyle w:val="TableContents"/>
              <w:bidi w:val="0"/>
              <w:spacing w:before="0" w:after="283"/>
              <w:jc w:val="left"/>
              <w:rPr/>
            </w:pPr>
            <w:r>
              <w:rPr/>
              <w:t>33445</w:t>
            </w:r>
          </w:p>
        </w:tc>
        <w:tc>
          <w:tcPr>
            <w:tcW w:w="1463" w:type="dxa"/>
            <w:tcBorders/>
            <w:vAlign w:val="center"/>
          </w:tcPr>
          <w:p>
            <w:pPr>
              <w:pStyle w:val="TableContents"/>
              <w:bidi w:val="0"/>
              <w:spacing w:before="0" w:after="283"/>
              <w:jc w:val="left"/>
              <w:rPr/>
            </w:pPr>
            <w:r>
              <w:rPr/>
              <w:t>1339472.25</w:t>
            </w:r>
          </w:p>
        </w:tc>
        <w:tc>
          <w:tcPr>
            <w:tcW w:w="1553" w:type="dxa"/>
            <w:tcBorders/>
            <w:vAlign w:val="center"/>
          </w:tcPr>
          <w:p>
            <w:pPr>
              <w:pStyle w:val="TableContents"/>
              <w:bidi w:val="0"/>
              <w:spacing w:before="0" w:after="283"/>
              <w:jc w:val="left"/>
              <w:rPr/>
            </w:pPr>
            <w:r>
              <w:rPr/>
              <w:t>51151620</w:t>
            </w:r>
          </w:p>
        </w:tc>
        <w:tc>
          <w:tcPr>
            <w:tcW w:w="1568" w:type="dxa"/>
            <w:tcBorders/>
            <w:vAlign w:val="center"/>
          </w:tcPr>
          <w:p>
            <w:pPr>
              <w:pStyle w:val="TableContents"/>
              <w:bidi w:val="0"/>
              <w:spacing w:before="0" w:after="283"/>
              <w:jc w:val="left"/>
              <w:rPr/>
            </w:pPr>
            <w:r>
              <w:rPr/>
              <w:t>07/29/2026</w:t>
            </w:r>
          </w:p>
        </w:tc>
        <w:tc>
          <w:tcPr>
            <w:tcW w:w="138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05/26/2020</w:t>
            </w:r>
          </w:p>
        </w:tc>
        <w:tc>
          <w:tcPr>
            <w:tcW w:w="1505" w:type="dxa"/>
            <w:tcBorders/>
            <w:vAlign w:val="center"/>
          </w:tcPr>
          <w:p>
            <w:pPr>
              <w:pStyle w:val="TableContents"/>
              <w:bidi w:val="0"/>
              <w:spacing w:before="0" w:after="283"/>
              <w:jc w:val="left"/>
              <w:rPr/>
            </w:pPr>
            <w:r>
              <w:rPr/>
              <w:t>Transfer to Paul Stebbins Revocable Trust</w:t>
            </w:r>
          </w:p>
        </w:tc>
        <w:tc>
          <w:tcPr>
            <w:tcW w:w="1218" w:type="dxa"/>
            <w:tcBorders/>
            <w:vAlign w:val="center"/>
          </w:tcPr>
          <w:p>
            <w:pPr>
              <w:pStyle w:val="TableContents"/>
              <w:bidi w:val="0"/>
              <w:spacing w:before="0" w:after="283"/>
              <w:jc w:val="left"/>
              <w:rPr/>
            </w:pPr>
            <w:r>
              <w:rPr/>
              <w:t>Indirectly acquired from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2002</w:t>
            </w:r>
          </w:p>
        </w:tc>
        <w:tc>
          <w:tcPr>
            <w:tcW w:w="1078" w:type="dxa"/>
            <w:tcBorders/>
            <w:vAlign w:val="center"/>
          </w:tcPr>
          <w:p>
            <w:pPr>
              <w:pStyle w:val="TableContents"/>
              <w:bidi w:val="0"/>
              <w:spacing w:before="0" w:after="283"/>
              <w:jc w:val="left"/>
              <w:rPr/>
            </w:pPr>
            <w:r>
              <w:rPr/>
              <w:t>05/26/2020</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05/20/2021</w:t>
            </w:r>
          </w:p>
        </w:tc>
        <w:tc>
          <w:tcPr>
            <w:tcW w:w="1505" w:type="dxa"/>
            <w:tcBorders/>
            <w:vAlign w:val="center"/>
          </w:tcPr>
          <w:p>
            <w:pPr>
              <w:pStyle w:val="TableContents"/>
              <w:bidi w:val="0"/>
              <w:spacing w:before="0" w:after="283"/>
              <w:jc w:val="left"/>
              <w:rPr/>
            </w:pPr>
            <w:r>
              <w:rPr/>
              <w:t>Transfer to Paul Stebbins Revocable Trust</w:t>
            </w:r>
          </w:p>
        </w:tc>
        <w:tc>
          <w:tcPr>
            <w:tcW w:w="1218" w:type="dxa"/>
            <w:tcBorders/>
            <w:vAlign w:val="center"/>
          </w:tcPr>
          <w:p>
            <w:pPr>
              <w:pStyle w:val="TableContents"/>
              <w:bidi w:val="0"/>
              <w:spacing w:before="0" w:after="283"/>
              <w:jc w:val="left"/>
              <w:rPr/>
            </w:pPr>
            <w:r>
              <w:rPr/>
              <w:t>Indirectly acquired from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6306</w:t>
            </w:r>
          </w:p>
        </w:tc>
        <w:tc>
          <w:tcPr>
            <w:tcW w:w="1078" w:type="dxa"/>
            <w:tcBorders/>
            <w:vAlign w:val="center"/>
          </w:tcPr>
          <w:p>
            <w:pPr>
              <w:pStyle w:val="TableContents"/>
              <w:bidi w:val="0"/>
              <w:spacing w:before="0" w:after="283"/>
              <w:jc w:val="left"/>
              <w:rPr/>
            </w:pPr>
            <w:r>
              <w:rPr/>
              <w:t>05/20/2021</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05/16/2022</w:t>
            </w:r>
          </w:p>
        </w:tc>
        <w:tc>
          <w:tcPr>
            <w:tcW w:w="1505" w:type="dxa"/>
            <w:tcBorders/>
            <w:vAlign w:val="center"/>
          </w:tcPr>
          <w:p>
            <w:pPr>
              <w:pStyle w:val="TableContents"/>
              <w:bidi w:val="0"/>
              <w:spacing w:before="0" w:after="283"/>
              <w:jc w:val="left"/>
              <w:rPr/>
            </w:pPr>
            <w:r>
              <w:rPr/>
              <w:t>Transfer to Paul Stebbins Revocable Trust</w:t>
            </w:r>
          </w:p>
        </w:tc>
        <w:tc>
          <w:tcPr>
            <w:tcW w:w="1218" w:type="dxa"/>
            <w:tcBorders/>
            <w:vAlign w:val="center"/>
          </w:tcPr>
          <w:p>
            <w:pPr>
              <w:pStyle w:val="TableContents"/>
              <w:bidi w:val="0"/>
              <w:spacing w:before="0" w:after="283"/>
              <w:jc w:val="left"/>
              <w:rPr/>
            </w:pPr>
            <w:r>
              <w:rPr/>
              <w:t>Indirectly acquired from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4609</w:t>
            </w:r>
          </w:p>
        </w:tc>
        <w:tc>
          <w:tcPr>
            <w:tcW w:w="1078" w:type="dxa"/>
            <w:tcBorders/>
            <w:vAlign w:val="center"/>
          </w:tcPr>
          <w:p>
            <w:pPr>
              <w:pStyle w:val="TableContents"/>
              <w:bidi w:val="0"/>
              <w:spacing w:before="0" w:after="283"/>
              <w:jc w:val="left"/>
              <w:rPr/>
            </w:pPr>
            <w:r>
              <w:rPr/>
              <w:t>05/16/2022</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05/17/2023</w:t>
            </w:r>
          </w:p>
        </w:tc>
        <w:tc>
          <w:tcPr>
            <w:tcW w:w="1505" w:type="dxa"/>
            <w:tcBorders/>
            <w:vAlign w:val="center"/>
          </w:tcPr>
          <w:p>
            <w:pPr>
              <w:pStyle w:val="TableContents"/>
              <w:bidi w:val="0"/>
              <w:spacing w:before="0" w:after="283"/>
              <w:jc w:val="left"/>
              <w:rPr/>
            </w:pPr>
            <w:r>
              <w:rPr/>
              <w:t>Transfer to Paul Stebbins Revocable Trust</w:t>
            </w:r>
          </w:p>
        </w:tc>
        <w:tc>
          <w:tcPr>
            <w:tcW w:w="1218" w:type="dxa"/>
            <w:tcBorders/>
            <w:vAlign w:val="center"/>
          </w:tcPr>
          <w:p>
            <w:pPr>
              <w:pStyle w:val="TableContents"/>
              <w:bidi w:val="0"/>
              <w:spacing w:before="0" w:after="283"/>
              <w:jc w:val="left"/>
              <w:rPr/>
            </w:pPr>
            <w:r>
              <w:rPr/>
              <w:t>Indirectly acquired from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6893</w:t>
            </w:r>
          </w:p>
        </w:tc>
        <w:tc>
          <w:tcPr>
            <w:tcW w:w="1078" w:type="dxa"/>
            <w:tcBorders/>
            <w:vAlign w:val="center"/>
          </w:tcPr>
          <w:p>
            <w:pPr>
              <w:pStyle w:val="TableContents"/>
              <w:bidi w:val="0"/>
              <w:spacing w:before="0" w:after="283"/>
              <w:jc w:val="left"/>
              <w:rPr/>
            </w:pPr>
            <w:r>
              <w:rPr/>
              <w:t>05/17/2023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06/05/2024</w:t>
            </w:r>
          </w:p>
        </w:tc>
        <w:tc>
          <w:tcPr>
            <w:tcW w:w="1505" w:type="dxa"/>
            <w:tcBorders/>
            <w:vAlign w:val="center"/>
          </w:tcPr>
          <w:p>
            <w:pPr>
              <w:pStyle w:val="TableContents"/>
              <w:bidi w:val="0"/>
              <w:spacing w:before="0" w:after="283"/>
              <w:jc w:val="left"/>
              <w:rPr/>
            </w:pPr>
            <w:r>
              <w:rPr/>
              <w:t>Transfer to Paul Stebbins Revocable Trust</w:t>
            </w:r>
          </w:p>
        </w:tc>
        <w:tc>
          <w:tcPr>
            <w:tcW w:w="1218" w:type="dxa"/>
            <w:tcBorders/>
            <w:vAlign w:val="center"/>
          </w:tcPr>
          <w:p>
            <w:pPr>
              <w:pStyle w:val="TableContents"/>
              <w:bidi w:val="0"/>
              <w:spacing w:before="0" w:after="283"/>
              <w:jc w:val="left"/>
              <w:rPr/>
            </w:pPr>
            <w:r>
              <w:rPr/>
              <w:t>Indirectly acquired from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7028</w:t>
            </w:r>
          </w:p>
        </w:tc>
        <w:tc>
          <w:tcPr>
            <w:tcW w:w="1078" w:type="dxa"/>
            <w:tcBorders/>
            <w:vAlign w:val="center"/>
          </w:tcPr>
          <w:p>
            <w:pPr>
              <w:pStyle w:val="TableContents"/>
              <w:bidi w:val="0"/>
              <w:spacing w:before="0" w:after="283"/>
              <w:jc w:val="left"/>
              <w:rPr/>
            </w:pPr>
            <w:r>
              <w:rPr/>
              <w:t>06/05/2024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06/04/2025</w:t>
            </w:r>
          </w:p>
        </w:tc>
        <w:tc>
          <w:tcPr>
            <w:tcW w:w="1505" w:type="dxa"/>
            <w:tcBorders/>
            <w:vAlign w:val="center"/>
          </w:tcPr>
          <w:p>
            <w:pPr>
              <w:pStyle w:val="TableContents"/>
              <w:bidi w:val="0"/>
              <w:spacing w:before="0" w:after="283"/>
              <w:jc w:val="left"/>
              <w:rPr/>
            </w:pPr>
            <w:r>
              <w:rPr/>
              <w:t>Transfer to Paul Stebbins Revocable Trust</w:t>
            </w:r>
          </w:p>
        </w:tc>
        <w:tc>
          <w:tcPr>
            <w:tcW w:w="1218" w:type="dxa"/>
            <w:tcBorders/>
            <w:vAlign w:val="center"/>
          </w:tcPr>
          <w:p>
            <w:pPr>
              <w:pStyle w:val="TableContents"/>
              <w:bidi w:val="0"/>
              <w:spacing w:before="0" w:after="283"/>
              <w:jc w:val="left"/>
              <w:rPr/>
            </w:pPr>
            <w:r>
              <w:rPr/>
              <w:t>Indirectly acquired from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6607</w:t>
            </w:r>
          </w:p>
        </w:tc>
        <w:tc>
          <w:tcPr>
            <w:tcW w:w="1078" w:type="dxa"/>
            <w:tcBorders/>
            <w:vAlign w:val="center"/>
          </w:tcPr>
          <w:p>
            <w:pPr>
              <w:pStyle w:val="TableContents"/>
              <w:bidi w:val="0"/>
              <w:spacing w:before="0" w:after="283"/>
              <w:jc w:val="left"/>
              <w:rPr/>
            </w:pPr>
            <w:r>
              <w:rPr/>
              <w:t>06/04/2025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49"/>
        <w:gridCol w:w="947"/>
        <w:gridCol w:w="1565"/>
        <w:gridCol w:w="1763"/>
      </w:tblGrid>
      <w:tr>
        <w:trPr/>
        <w:tc>
          <w:tcPr>
            <w:tcW w:w="2981" w:type="dxa"/>
            <w:tcBorders/>
            <w:vAlign w:val="center"/>
          </w:tcPr>
          <w:p>
            <w:pPr>
              <w:pStyle w:val="TableHeading"/>
              <w:suppressLineNumbers/>
              <w:bidi w:val="0"/>
              <w:spacing w:before="0" w:after="283"/>
              <w:jc w:val="center"/>
              <w:rPr/>
            </w:pPr>
            <w:r>
              <w:rPr/>
              <w:t>Name and Address of Seller</w:t>
            </w:r>
          </w:p>
        </w:tc>
        <w:tc>
          <w:tcPr>
            <w:tcW w:w="2949"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Paul Stebbins Revocable Trust</w:t>
              <w:br/>
              <w:t>c/o World Kinect Corp.</w:t>
              <w:br/>
              <w:t>9800 N.W. 41st Street</w:t>
              <w:br/>
              <w:t>Miami   FL   33178</w:t>
            </w:r>
          </w:p>
        </w:tc>
        <w:tc>
          <w:tcPr>
            <w:tcW w:w="2949"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05/05/2026</w:t>
            </w:r>
          </w:p>
        </w:tc>
        <w:tc>
          <w:tcPr>
            <w:tcW w:w="1565" w:type="dxa"/>
            <w:tcBorders/>
            <w:vAlign w:val="center"/>
          </w:tcPr>
          <w:p>
            <w:pPr>
              <w:pStyle w:val="TableContents"/>
              <w:bidi w:val="0"/>
              <w:spacing w:before="0" w:after="283"/>
              <w:jc w:val="left"/>
              <w:rPr/>
            </w:pPr>
            <w:r>
              <w:rPr/>
              <w:t>20828</w:t>
            </w:r>
          </w:p>
        </w:tc>
        <w:tc>
          <w:tcPr>
            <w:tcW w:w="1763" w:type="dxa"/>
            <w:tcBorders/>
            <w:vAlign w:val="center"/>
          </w:tcPr>
          <w:p>
            <w:pPr>
              <w:pStyle w:val="TableContents"/>
              <w:bidi w:val="0"/>
              <w:spacing w:before="0" w:after="283"/>
              <w:jc w:val="left"/>
              <w:rPr/>
            </w:pPr>
            <w:r>
              <w:rPr/>
              <w:t>576650.25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11"/>
        <w:gridCol w:w="8394"/>
      </w:tblGrid>
      <w:tr>
        <w:trPr/>
        <w:tc>
          <w:tcPr>
            <w:tcW w:w="1811" w:type="dxa"/>
            <w:tcBorders/>
            <w:vAlign w:val="center"/>
          </w:tcPr>
          <w:p>
            <w:pPr>
              <w:pStyle w:val="TableContents"/>
              <w:bidi w:val="0"/>
              <w:spacing w:before="0" w:after="283"/>
              <w:jc w:val="left"/>
              <w:rPr/>
            </w:pPr>
            <w:r>
              <w:rPr/>
              <w:t>Remarks</w:t>
            </w:r>
          </w:p>
        </w:tc>
        <w:tc>
          <w:tcPr>
            <w:tcW w:w="8394" w:type="dxa"/>
            <w:tcBorders/>
            <w:vAlign w:val="center"/>
          </w:tcPr>
          <w:p>
            <w:pPr>
              <w:pStyle w:val="TableContents"/>
              <w:bidi w:val="0"/>
              <w:spacing w:before="0" w:after="283"/>
              <w:jc w:val="left"/>
              <w:rPr>
                <w:sz w:val="4"/>
                <w:szCs w:val="4"/>
              </w:rPr>
            </w:pPr>
            <w:r>
              <w:rPr>
                <w:sz w:val="4"/>
                <w:szCs w:val="4"/>
              </w:rPr>
            </w:r>
          </w:p>
        </w:tc>
      </w:tr>
      <w:tr>
        <w:trPr/>
        <w:tc>
          <w:tcPr>
            <w:tcW w:w="1811" w:type="dxa"/>
            <w:tcBorders/>
            <w:vAlign w:val="center"/>
          </w:tcPr>
          <w:p>
            <w:pPr>
              <w:pStyle w:val="TableContents"/>
              <w:bidi w:val="0"/>
              <w:spacing w:before="0" w:after="283"/>
              <w:jc w:val="left"/>
              <w:rPr/>
            </w:pPr>
            <w:r>
              <w:rPr/>
              <w:t>Date of Notice</w:t>
            </w:r>
          </w:p>
        </w:tc>
        <w:tc>
          <w:tcPr>
            <w:tcW w:w="8394"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11" w:type="dxa"/>
            <w:tcBorders/>
            <w:vAlign w:val="center"/>
          </w:tcPr>
          <w:p>
            <w:pPr>
              <w:pStyle w:val="TableContents"/>
              <w:bidi w:val="0"/>
              <w:spacing w:before="0" w:after="283"/>
              <w:jc w:val="left"/>
              <w:rPr/>
            </w:pPr>
            <w:r>
              <w:rPr/>
              <w:t>Signature</w:t>
            </w:r>
          </w:p>
        </w:tc>
        <w:tc>
          <w:tcPr>
            <w:tcW w:w="8394" w:type="dxa"/>
            <w:tcBorders/>
            <w:vAlign w:val="center"/>
          </w:tcPr>
          <w:p>
            <w:pPr>
              <w:pStyle w:val="TableContents"/>
              <w:bidi w:val="0"/>
              <w:spacing w:before="0" w:after="0"/>
              <w:jc w:val="left"/>
              <w:rPr/>
            </w:pPr>
            <w:r>
              <w:rPr/>
              <w:t>The shares represented on this filing are being sold on behalf of the Paul Stebbins Revocable Trust, Paul Stebbins as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3713</Characters>
  <CharactersWithSpaces>4335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